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5">
      <w:pPr>
        <w:jc w:val="center"/>
        <w:rPr>
          <w:b/>
          <w:color w:val="0070c0"/>
          <w:sz w:val="28"/>
          <w:u w:val="single"/>
        </w:rPr>
      </w:pPr>
      <w:r>
        <w:rPr>
          <w:b/>
          <w:color w:val="0070c0"/>
          <w:sz w:val="28"/>
          <w:u w:val="single"/>
        </w:rPr>
        <w:t xml:space="preserve">Training Requirements for </w:t>
      </w:r>
      <w:r>
        <w:rPr>
          <w:b/>
          <w:color w:val="0070c0"/>
          <w:sz w:val="28"/>
          <w:u w:val="single"/>
        </w:rPr>
        <w:t>a</w:t>
      </w:r>
      <w:r>
        <w:rPr>
          <w:b/>
          <w:color w:val="0070c0"/>
          <w:sz w:val="28"/>
          <w:u w:val="single"/>
        </w:rPr>
        <w:t>ll Head Coaches and Assistant Coaches</w:t>
      </w:r>
    </w:p>
    <w:p w14:paraId="00000006"/>
    <w:p w14:paraId="00000007">
      <w:pPr>
        <w:rPr>
          <w:sz w:val="24"/>
          <w:szCs w:val="24"/>
        </w:rPr>
      </w:pPr>
      <w:r>
        <w:rPr>
          <w:sz w:val="24"/>
          <w:szCs w:val="24"/>
        </w:rPr>
        <w:t>These are the</w:t>
      </w:r>
      <w:r>
        <w:rPr>
          <w:sz w:val="24"/>
          <w:szCs w:val="24"/>
        </w:rPr>
        <w:t xml:space="preserve"> training requirements of all Head Coaches and Assistant Coaches </w:t>
      </w:r>
      <w:r>
        <w:rPr>
          <w:sz w:val="24"/>
          <w:szCs w:val="24"/>
        </w:rPr>
        <w:t>in AYSO.</w:t>
      </w:r>
      <w:r>
        <w:rPr>
          <w:sz w:val="24"/>
          <w:szCs w:val="24"/>
        </w:rPr>
        <w:t xml:space="preserve"> </w:t>
      </w:r>
    </w:p>
    <w:p w14:paraId="00000008">
      <w:pPr>
        <w:pStyle w:val="ListParagraph"/>
        <w:numPr>
          <w:ilvl w:val="0"/>
          <w:numId w:val="1"/>
        </w:numPr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Sudden Cardiac Arrest </w:t>
      </w:r>
    </w:p>
    <w:p w14:paraId="00000009">
      <w:pPr>
        <w:pStyle w:val="ListParagraph"/>
        <w:numPr>
          <w:ilvl w:val="0"/>
          <w:numId w:val="1"/>
        </w:numPr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AYSO Safe Haven </w:t>
      </w:r>
    </w:p>
    <w:p w14:paraId="0000000A">
      <w:pPr>
        <w:pStyle w:val="ListParagraph"/>
        <w:numPr>
          <w:ilvl w:val="0"/>
          <w:numId w:val="1"/>
        </w:numPr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SafeSport</w:t>
      </w:r>
    </w:p>
    <w:p w14:paraId="0000000B">
      <w:pPr>
        <w:pStyle w:val="ListParagraph"/>
        <w:numPr>
          <w:ilvl w:val="0"/>
          <w:numId w:val="1"/>
        </w:numPr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Concussion Awareness</w:t>
      </w:r>
    </w:p>
    <w:p w14:paraId="0000000C">
      <w:pPr>
        <w:pStyle w:val="ListParagraph"/>
        <w:numPr>
          <w:ilvl w:val="0"/>
          <w:numId w:val="1"/>
        </w:numPr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Coach License - </w:t>
      </w:r>
      <w:r>
        <w:rPr>
          <w:b/>
          <w:color w:val="00b050"/>
          <w:sz w:val="24"/>
          <w:szCs w:val="24"/>
        </w:rPr>
        <w:t xml:space="preserve">Age Specific Online Coach Training </w:t>
      </w:r>
    </w:p>
    <w:p w14:paraId="0000000D">
      <w:pPr>
        <w:pStyle w:val="ListParagraph"/>
        <w:rPr>
          <w:b/>
          <w:color w:val="00b050"/>
          <w:sz w:val="24"/>
          <w:szCs w:val="24"/>
        </w:rPr>
      </w:pPr>
    </w:p>
    <w:p w14:paraId="0000000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You </w:t>
      </w:r>
      <w:r>
        <w:rPr>
          <w:b/>
          <w:sz w:val="24"/>
          <w:szCs w:val="24"/>
        </w:rPr>
        <w:t>will find your status for each of these in your online account by selecting the “Volunteer” tab:</w:t>
      </w:r>
    </w:p>
    <w:p w14:paraId="0000000F">
      <w:pPr>
        <w:rPr>
          <w:b/>
        </w:rPr>
      </w:pPr>
      <w:r>
        <w:rPr>
          <w:b/>
        </w:rPr>
        <w:drawing xmlns:mc="http://schemas.openxmlformats.org/markup-compatibility/2006">
          <wp:inline distT="0" distB="0" distL="0" distR="0">
            <wp:extent cx="1036320" cy="2393899"/>
            <wp:effectExtent l="0" t="0" r="0" b="0"/>
            <wp:docPr id="20679068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906856" name="Picture 1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2393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10">
      <w:pPr>
        <w:rPr>
          <w:b/>
        </w:rPr>
      </w:pPr>
      <w:r>
        <w:rPr>
          <w:b/>
        </w:rPr>
        <w:drawing xmlns:mc="http://schemas.openxmlformats.org/markup-compatibility/2006">
          <wp:inline distT="0" distB="0" distL="0" distR="0">
            <wp:extent cx="5943600" cy="2621280"/>
            <wp:effectExtent l="0" t="0" r="0" b="0"/>
            <wp:docPr id="20679068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089143" name="Picture 1"/>
                    <pic:cNvPicPr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11">
      <w:pPr>
        <w:rPr>
          <w:b/>
          <w:color w:val="002060"/>
          <w:sz w:val="32"/>
          <w:u w:val="single"/>
        </w:rPr>
      </w:pPr>
      <w:r>
        <w:rPr>
          <w:b/>
          <w:color w:val="002060"/>
          <w:sz w:val="32"/>
          <w:u w:val="single"/>
        </w:rPr>
        <w:t>Online Training Courses at AYSOU</w:t>
      </w:r>
    </w:p>
    <w:p w14:paraId="00000012">
      <w:pPr>
        <w:rPr>
          <w:sz w:val="24"/>
          <w:szCs w:val="24"/>
        </w:rPr>
      </w:pPr>
      <w:r>
        <w:rPr>
          <w:sz w:val="24"/>
          <w:szCs w:val="24"/>
        </w:rPr>
        <w:t>Once you complete the volunteer process as a coach, you will have access to the AYSOU training site.  AYSO has moved to a single sign-on process.  Here are instructions to access your AYSOU training site:</w:t>
      </w:r>
    </w:p>
    <w:p w14:paraId="00000013">
      <w:pPr>
        <w:rPr>
          <w:sz w:val="24"/>
          <w:szCs w:val="24"/>
        </w:rPr>
      </w:pPr>
      <w:r>
        <w:rPr>
          <w:rStyle w:val="Hyperlink"/>
          <w:sz w:val="24"/>
          <w:szCs w:val="24"/>
        </w:rPr>
        <w:fldChar w:fldCharType="begin"/>
      </w:r>
      <w:r>
        <w:rPr>
          <w:rStyle w:val="Hyperlink"/>
          <w:sz w:val="24"/>
          <w:szCs w:val="24"/>
        </w:rPr>
        <w:instrText xml:space="preserve">HYPERLINK "https://aysovolunteers.org/how-to-access-aysou/" </w:instrText>
      </w:r>
      <w:r>
        <w:rPr>
          <w:rStyle w:val="Hyperlink"/>
          <w:sz w:val="24"/>
          <w:szCs w:val="24"/>
        </w:rPr>
        <w:fldChar w:fldCharType="separate"/>
      </w:r>
      <w:r>
        <w:rPr>
          <w:rStyle w:val="Hyperlink"/>
          <w:sz w:val="24"/>
          <w:szCs w:val="24"/>
        </w:rPr>
        <w:t>https://aysovolunteers.org/how-to-access-aysou/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14:paraId="00000014">
      <w:pPr>
        <w:rPr>
          <w:sz w:val="24"/>
          <w:szCs w:val="24"/>
        </w:rPr>
      </w:pPr>
      <w:r>
        <w:rPr>
          <w:sz w:val="24"/>
          <w:szCs w:val="24"/>
        </w:rPr>
        <w:t>Go</w:t>
      </w:r>
      <w:r>
        <w:rPr>
          <w:sz w:val="24"/>
          <w:szCs w:val="24"/>
        </w:rPr>
        <w:t xml:space="preserve"> into the Training </w:t>
      </w:r>
      <w:r>
        <w:rPr>
          <w:sz w:val="24"/>
          <w:szCs w:val="24"/>
        </w:rPr>
        <w:t>Library and select your course:</w:t>
      </w:r>
    </w:p>
    <w:p w14:paraId="00000015">
      <w:pPr>
        <w:rPr>
          <w:b/>
        </w:rPr>
      </w:pPr>
      <w:r>
        <w:rPr>
          <w:b/>
        </w:rPr>
        <w:drawing xmlns:mc="http://schemas.openxmlformats.org/markup-compatibility/2006">
          <wp:inline distT="0" distB="0" distL="0" distR="0">
            <wp:extent cx="5943600" cy="2971800"/>
            <wp:effectExtent l="0" t="0" r="0" b="0"/>
            <wp:docPr id="20679068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16"/>
    <w:p w14:paraId="00000017">
      <w:pPr>
        <w:rPr>
          <w:sz w:val="20"/>
          <w:szCs w:val="20"/>
        </w:rPr>
      </w:pPr>
      <w:r>
        <w:rPr>
          <w:rFonts w:ascii="Tahoma" w:cs="Tahoma" w:hAnsi="Tahoma"/>
        </w:rPr>
        <w:t>National has partnered with "The Coaching Manual" and has been recommending coaches sign-up for free access to this. The website is </w:t>
      </w:r>
      <w:r>
        <w:rPr>
          <w:rStyle w:val="Hyperlink"/>
          <w:rFonts w:ascii="Tahoma" w:cs="Tahoma" w:hAnsi="Tahoma"/>
        </w:rPr>
        <w:fldChar w:fldCharType="begin"/>
      </w:r>
      <w:r>
        <w:rPr>
          <w:rStyle w:val="Hyperlink"/>
          <w:rFonts w:ascii="Tahoma" w:cs="Tahoma" w:hAnsi="Tahoma"/>
        </w:rPr>
        <w:instrText xml:space="preserve">HYPERLINK "https://ayso.thecoachingmanual.com/ayso-home" </w:instrText>
      </w:r>
      <w:r>
        <w:rPr>
          <w:rStyle w:val="Hyperlink"/>
          <w:rFonts w:ascii="Tahoma" w:cs="Tahoma" w:hAnsi="Tahoma"/>
        </w:rPr>
        <w:fldChar w:fldCharType="separate"/>
      </w:r>
      <w:r>
        <w:rPr>
          <w:rStyle w:val="Hyperlink"/>
          <w:rFonts w:ascii="Tahoma" w:cs="Tahoma" w:hAnsi="Tahoma"/>
        </w:rPr>
        <w:t>https://ayso.thecoachingmanual.com/ayso-home</w:t>
      </w:r>
      <w:r>
        <w:rPr>
          <w:rFonts w:ascii="Tahoma" w:cs="Tahoma" w:hAnsi="Tahoma"/>
        </w:rPr>
        <w:fldChar w:fldCharType="end"/>
      </w:r>
      <w:r>
        <w:rPr>
          <w:rFonts w:ascii="Tahoma" w:cs="Tahoma" w:hAnsi="Tahoma"/>
        </w:rPr>
        <w:t> </w:t>
      </w:r>
    </w:p>
    <w:p w14:paraId="00000018"/>
    <w:p w14:paraId="00000019">
      <w:pPr>
        <w:rPr>
          <w:b/>
          <w:color w:val="002060"/>
          <w:sz w:val="32"/>
          <w:u w:val="single"/>
        </w:rPr>
      </w:pPr>
      <w:r>
        <w:rPr>
          <w:b/>
          <w:color w:val="002060"/>
          <w:sz w:val="32"/>
          <w:u w:val="single"/>
        </w:rPr>
        <w:t>Coach Manuals at AYSOU</w:t>
      </w:r>
    </w:p>
    <w:p w14:paraId="0000001A">
      <w:pPr>
        <w:rPr>
          <w:bCs/>
          <w:sz w:val="24"/>
          <w:szCs w:val="24"/>
        </w:rPr>
      </w:pPr>
      <w:r>
        <w:rPr>
          <w:sz w:val="24"/>
          <w:szCs w:val="24"/>
        </w:rPr>
        <w:t>When</w:t>
      </w:r>
      <w:r>
        <w:rPr>
          <w:sz w:val="24"/>
          <w:szCs w:val="24"/>
        </w:rPr>
        <w:t xml:space="preserve"> you complete the training, </w:t>
      </w:r>
      <w:r>
        <w:rPr>
          <w:sz w:val="24"/>
          <w:szCs w:val="24"/>
        </w:rPr>
        <w:t xml:space="preserve">at the end of the online web module, </w:t>
      </w:r>
      <w:r>
        <w:rPr>
          <w:sz w:val="24"/>
          <w:szCs w:val="24"/>
        </w:rPr>
        <w:t xml:space="preserve">you will be able to download your coach manual in .pdf format.  </w:t>
      </w:r>
      <w:r>
        <w:rPr>
          <w:b/>
          <w:sz w:val="24"/>
          <w:szCs w:val="24"/>
        </w:rPr>
        <w:t xml:space="preserve">This will serve as your Coach Manual.  </w:t>
      </w:r>
      <w:r>
        <w:rPr>
          <w:b/>
          <w:sz w:val="24"/>
          <w:szCs w:val="24"/>
        </w:rPr>
        <w:t xml:space="preserve">These are available in the Document Library </w:t>
      </w:r>
      <w:r>
        <w:rPr>
          <w:bCs/>
          <w:sz w:val="24"/>
          <w:szCs w:val="24"/>
        </w:rPr>
        <w:t>of your AYSOU site.</w:t>
      </w:r>
    </w:p>
    <w:p w14:paraId="0000001B">
      <w:pPr>
        <w:rPr>
          <w:b/>
          <w:color w:val="002060"/>
          <w:sz w:val="24"/>
        </w:rPr>
      </w:pPr>
    </w:p>
    <w:p w14:paraId="0000001C">
      <w:pPr>
        <w:rPr>
          <w:b/>
          <w:color w:val="002060"/>
          <w:sz w:val="24"/>
        </w:rPr>
      </w:pPr>
    </w:p>
    <w:p w14:paraId="0000001D">
      <w:pPr>
        <w:rPr>
          <w:b/>
          <w:color w:val="002060"/>
          <w:sz w:val="24"/>
        </w:rPr>
      </w:pPr>
    </w:p>
    <w:p w14:paraId="0000001E">
      <w:pPr>
        <w:rPr>
          <w:b/>
          <w:color w:val="002060"/>
          <w:sz w:val="24"/>
        </w:rPr>
      </w:pPr>
    </w:p>
    <w:p w14:paraId="0000001F">
      <w:pPr>
        <w:rPr>
          <w:b/>
          <w:color w:val="002060"/>
          <w:sz w:val="24"/>
        </w:rPr>
      </w:pPr>
    </w:p>
    <w:p w14:paraId="00000020">
      <w:pPr>
        <w:rPr>
          <w:b/>
          <w:color w:val="002060"/>
          <w:sz w:val="24"/>
        </w:rPr>
      </w:pPr>
      <w:r>
        <w:rPr>
          <w:b/>
          <w:color w:val="002060"/>
          <w:sz w:val="24"/>
        </w:rPr>
        <w:t>----------------------------------------------------------------------------------------------------------------------</w:t>
      </w:r>
    </w:p>
    <w:p w14:paraId="00000021">
      <w:pPr>
        <w:rPr>
          <w:b/>
          <w:color w:val="002060"/>
          <w:sz w:val="32"/>
          <w:u w:val="single"/>
        </w:rPr>
      </w:pPr>
      <w:r>
        <w:rPr>
          <w:b/>
          <w:color w:val="002060"/>
          <w:sz w:val="32"/>
          <w:u w:val="single"/>
        </w:rPr>
        <w:t>New Coach Orientation August 19 at Indoor Sports Center 630-730</w:t>
      </w:r>
    </w:p>
    <w:p w14:paraId="00000022">
      <w:pPr>
        <w:rPr>
          <w:rFonts w:ascii="Times New Roman" w:cs="Times New Roman" w:hAnsi="Times New Roman"/>
          <w:b/>
          <w:color w:val="0070c0"/>
          <w:sz w:val="32"/>
        </w:rPr>
      </w:pPr>
      <w:r>
        <w:rPr>
          <w:rFonts w:ascii="Times New Roman" w:cs="Times New Roman" w:hAnsi="Times New Roman"/>
          <w:b/>
          <w:color w:val="0070c0"/>
          <w:sz w:val="28"/>
        </w:rPr>
        <w:t xml:space="preserve">For all new </w:t>
      </w:r>
      <w:r>
        <w:rPr>
          <w:rFonts w:ascii="Times New Roman" w:cs="Times New Roman" w:hAnsi="Times New Roman"/>
          <w:b/>
          <w:color w:val="0070c0"/>
          <w:sz w:val="28"/>
        </w:rPr>
        <w:t xml:space="preserve">head </w:t>
      </w:r>
      <w:r>
        <w:rPr>
          <w:rFonts w:ascii="Times New Roman" w:cs="Times New Roman" w:hAnsi="Times New Roman"/>
          <w:b/>
          <w:color w:val="0070c0"/>
          <w:sz w:val="28"/>
        </w:rPr>
        <w:t xml:space="preserve">coaches and assistant coaches, there will be required New Coach Orientation </w:t>
      </w:r>
      <w:r>
        <w:rPr>
          <w:rFonts w:ascii="Times New Roman" w:cs="Times New Roman" w:hAnsi="Times New Roman"/>
          <w:b/>
          <w:color w:val="0070c0"/>
          <w:sz w:val="32"/>
        </w:rPr>
        <w:t>training:</w:t>
      </w:r>
    </w:p>
    <w:p w14:paraId="00000023">
      <w:pPr>
        <w:spacing w:after="0"/>
        <w:rPr>
          <w:sz w:val="24"/>
        </w:rPr>
      </w:pPr>
      <w:r>
        <w:rPr>
          <w:sz w:val="24"/>
        </w:rPr>
        <w:t>Required for ALL new Coaches and Assistant Coaches</w:t>
      </w:r>
    </w:p>
    <w:p w14:paraId="00000024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0000025">
      <w:pPr>
        <w:spacing w:after="0"/>
        <w:rPr>
          <w:sz w:val="24"/>
        </w:rPr>
      </w:pPr>
      <w:r>
        <w:rPr>
          <w:sz w:val="24"/>
        </w:rPr>
        <w:t xml:space="preserve">Date – </w:t>
      </w:r>
      <w:r>
        <w:rPr>
          <w:sz w:val="24"/>
        </w:rPr>
        <w:t>Mon</w:t>
      </w:r>
      <w:r>
        <w:rPr>
          <w:sz w:val="24"/>
        </w:rPr>
        <w:t>day</w:t>
      </w:r>
      <w:r>
        <w:rPr>
          <w:sz w:val="24"/>
        </w:rPr>
        <w:t>, August 19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ab/>
      </w:r>
    </w:p>
    <w:p w14:paraId="00000026">
      <w:pPr>
        <w:spacing w:after="0"/>
        <w:rPr>
          <w:sz w:val="24"/>
        </w:rPr>
      </w:pPr>
      <w:r>
        <w:rPr>
          <w:sz w:val="24"/>
        </w:rPr>
        <w:t xml:space="preserve">Time – </w:t>
      </w:r>
      <w:r>
        <w:rPr>
          <w:sz w:val="24"/>
        </w:rPr>
        <w:t>6:30</w:t>
      </w:r>
      <w:r>
        <w:rPr>
          <w:sz w:val="24"/>
        </w:rPr>
        <w:t xml:space="preserve"> pm </w:t>
      </w:r>
      <w:r>
        <w:rPr>
          <w:sz w:val="24"/>
        </w:rPr>
        <w:t>-</w:t>
      </w:r>
      <w:r>
        <w:rPr>
          <w:sz w:val="24"/>
        </w:rPr>
        <w:t>7:3</w:t>
      </w:r>
      <w:r>
        <w:rPr>
          <w:sz w:val="24"/>
        </w:rPr>
        <w:t>0 pm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0000027">
      <w:pPr>
        <w:spacing w:after="0"/>
        <w:rPr>
          <w:sz w:val="24"/>
        </w:rPr>
      </w:pPr>
      <w:r>
        <w:rPr>
          <w:sz w:val="24"/>
        </w:rPr>
        <w:t xml:space="preserve">Place </w:t>
      </w:r>
      <w:r>
        <w:rPr>
          <w:sz w:val="24"/>
        </w:rPr>
        <w:t>–</w:t>
      </w:r>
      <w:r>
        <w:rPr>
          <w:sz w:val="24"/>
        </w:rPr>
        <w:t xml:space="preserve"> Indoor Sports Center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0000028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>3456 Craig Rd.</w:t>
      </w:r>
    </w:p>
    <w:p w14:paraId="00000029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>Eau Claire, WI  54701</w:t>
      </w:r>
    </w:p>
    <w:p w14:paraId="0000002A">
      <w:pPr>
        <w:spacing w:after="0"/>
        <w:rPr>
          <w:sz w:val="24"/>
        </w:rPr>
      </w:pPr>
    </w:p>
    <w:p w14:paraId="0000002B">
      <w:pPr>
        <w:spacing w:after="0"/>
        <w:rPr>
          <w:sz w:val="24"/>
        </w:rPr>
      </w:pPr>
      <w:r>
        <w:rPr>
          <w:b/>
          <w:bCs/>
          <w:sz w:val="24"/>
        </w:rPr>
        <w:t>New Coaches and Assistant Coaches are required to come!</w:t>
      </w:r>
      <w:r>
        <w:rPr>
          <w:sz w:val="24"/>
        </w:rPr>
        <w:tab/>
      </w:r>
    </w:p>
    <w:p w14:paraId="0000002C">
      <w:pPr>
        <w:spacing w:after="0"/>
        <w:rPr>
          <w:sz w:val="24"/>
        </w:rPr>
      </w:pPr>
      <w:r>
        <w:rPr>
          <w:sz w:val="24"/>
        </w:rPr>
        <w:t>Wear tennis shoes or running shoes – do not wear sandals or dress shoes!</w:t>
      </w:r>
      <w:r>
        <w:rPr>
          <w:sz w:val="24"/>
        </w:rPr>
        <w:tab/>
      </w:r>
    </w:p>
    <w:p w14:paraId="0000002D">
      <w:pPr>
        <w:spacing w:after="0"/>
        <w:rPr>
          <w:sz w:val="24"/>
        </w:rPr>
      </w:pPr>
    </w:p>
    <w:p w14:paraId="0000002E">
      <w:pPr>
        <w:rPr>
          <w:b/>
          <w:color w:val="002060"/>
          <w:sz w:val="24"/>
        </w:rPr>
      </w:pPr>
      <w:r>
        <w:rPr>
          <w:b/>
          <w:color w:val="002060"/>
          <w:sz w:val="24"/>
        </w:rPr>
        <w:t>----------------------------------------------------------------------------------------------------------------------</w:t>
      </w:r>
    </w:p>
    <w:p w14:paraId="0000002F">
      <w:pPr>
        <w:rPr>
          <w:b/>
          <w:color w:val="002060"/>
          <w:sz w:val="32"/>
          <w:u w:val="single"/>
        </w:rPr>
      </w:pPr>
      <w:r>
        <w:rPr>
          <w:b/>
          <w:color w:val="002060"/>
          <w:sz w:val="32"/>
          <w:u w:val="single"/>
        </w:rPr>
        <w:t xml:space="preserve">Coach Training by P2 on </w:t>
      </w:r>
      <w:r>
        <w:rPr>
          <w:b/>
          <w:color w:val="002060"/>
          <w:sz w:val="32"/>
          <w:u w:val="single"/>
        </w:rPr>
        <w:t>Sunday September 8</w:t>
      </w:r>
      <w:r>
        <w:rPr>
          <w:b/>
          <w:color w:val="002060"/>
          <w:sz w:val="32"/>
          <w:u w:val="single"/>
        </w:rPr>
        <w:t xml:space="preserve"> </w:t>
      </w:r>
    </w:p>
    <w:p w14:paraId="00000030">
      <w:pPr>
        <w:rPr>
          <w:rFonts w:ascii="Times New Roman" w:cs="Times New Roman" w:hAnsi="Times New Roman"/>
          <w:b/>
          <w:color w:val="0070c0"/>
          <w:sz w:val="32"/>
        </w:rPr>
      </w:pPr>
      <w:r>
        <w:rPr>
          <w:rFonts w:ascii="Times New Roman" w:cs="Times New Roman" w:hAnsi="Times New Roman"/>
          <w:b/>
          <w:color w:val="0070c0"/>
          <w:sz w:val="28"/>
        </w:rPr>
        <w:t>“</w:t>
      </w:r>
      <w:r>
        <w:rPr>
          <w:rFonts w:ascii="Times New Roman" w:cs="Times New Roman" w:hAnsi="Times New Roman"/>
          <w:b/>
          <w:color w:val="0070c0"/>
          <w:sz w:val="28"/>
        </w:rPr>
        <w:t>What should I do</w:t>
      </w:r>
      <w:r>
        <w:rPr>
          <w:rFonts w:ascii="Times New Roman" w:cs="Times New Roman" w:hAnsi="Times New Roman"/>
          <w:b/>
          <w:color w:val="0070c0"/>
          <w:sz w:val="28"/>
        </w:rPr>
        <w:t>?”</w:t>
      </w:r>
      <w:r>
        <w:rPr>
          <w:rFonts w:ascii="Times New Roman" w:cs="Times New Roman" w:hAnsi="Times New Roman"/>
          <w:b/>
          <w:color w:val="0070c0"/>
          <w:sz w:val="28"/>
        </w:rPr>
        <w:t xml:space="preserve"> at practice is a common concern of coaches.  We have hired P2 Soccer Training instructors to facilitate age specific training</w:t>
      </w:r>
      <w:r>
        <w:rPr>
          <w:rFonts w:ascii="Times New Roman" w:cs="Times New Roman" w:hAnsi="Times New Roman"/>
          <w:b/>
          <w:color w:val="0070c0"/>
          <w:sz w:val="28"/>
        </w:rPr>
        <w:t xml:space="preserve"> for coaches on practice sessions.</w:t>
      </w:r>
    </w:p>
    <w:p w14:paraId="000000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Location:  </w:t>
      </w:r>
    </w:p>
    <w:p w14:paraId="00000032">
      <w:pPr>
        <w:rPr>
          <w:color w:val="202124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Gymnasium at Robbins Elementary School, </w:t>
      </w:r>
      <w:r>
        <w:rPr>
          <w:color w:val="202124"/>
          <w:sz w:val="28"/>
          <w:szCs w:val="28"/>
          <w:shd w:val="clear" w:color="auto" w:fill="ffffff"/>
        </w:rPr>
        <w:t>3832 E Hamilton Ave, Eau Claire</w:t>
      </w:r>
    </w:p>
    <w:p w14:paraId="00000033">
      <w:pPr>
        <w:rPr>
          <w:b/>
          <w:bCs/>
          <w:sz w:val="28"/>
          <w:szCs w:val="28"/>
        </w:rPr>
      </w:pPr>
      <w:r>
        <w:rPr>
          <w:b/>
          <w:bCs/>
          <w:color w:val="202124"/>
          <w:sz w:val="28"/>
          <w:szCs w:val="28"/>
          <w:shd w:val="clear" w:color="auto" w:fill="ffffff"/>
        </w:rPr>
        <w:t xml:space="preserve">September 8 </w:t>
      </w:r>
      <w:r>
        <w:rPr>
          <w:b/>
          <w:bCs/>
          <w:color w:val="202124"/>
          <w:sz w:val="28"/>
          <w:szCs w:val="28"/>
          <w:shd w:val="clear" w:color="auto" w:fill="ffffff"/>
        </w:rPr>
        <w:t>Schedule:</w:t>
      </w:r>
    </w:p>
    <w:p w14:paraId="00000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Noon – 1</w:t>
      </w:r>
      <w:r>
        <w:rPr>
          <w:sz w:val="28"/>
          <w:szCs w:val="28"/>
        </w:rPr>
        <w:t>:00</w:t>
      </w:r>
      <w:r>
        <w:rPr>
          <w:sz w:val="28"/>
          <w:szCs w:val="28"/>
        </w:rPr>
        <w:t xml:space="preserve"> pm   U6 Coaches </w:t>
      </w:r>
    </w:p>
    <w:p w14:paraId="000000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:00</w:t>
      </w:r>
      <w:r>
        <w:rPr>
          <w:sz w:val="28"/>
          <w:szCs w:val="28"/>
        </w:rPr>
        <w:t xml:space="preserve"> pm – 2</w:t>
      </w:r>
      <w:r>
        <w:rPr>
          <w:sz w:val="28"/>
          <w:szCs w:val="28"/>
        </w:rPr>
        <w:t>:00</w:t>
      </w:r>
      <w:r>
        <w:rPr>
          <w:sz w:val="28"/>
          <w:szCs w:val="28"/>
        </w:rPr>
        <w:t xml:space="preserve"> pm U7/U8 Coaches</w:t>
      </w:r>
    </w:p>
    <w:p w14:paraId="00000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:00</w:t>
      </w:r>
      <w:r>
        <w:rPr>
          <w:sz w:val="28"/>
          <w:szCs w:val="28"/>
        </w:rPr>
        <w:t xml:space="preserve"> pm – 3:15 pm U9/U10 Coaches</w:t>
      </w:r>
    </w:p>
    <w:p w14:paraId="000000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3:15 pm – 4:30 pm U11/U12 Coaches </w:t>
      </w:r>
    </w:p>
    <w:p w14:paraId="00000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4:30 pm – 5:30 pm U14/U19 Coaches </w:t>
      </w:r>
    </w:p>
    <w:p w14:paraId="00000039">
      <w:pPr>
        <w:spacing w:after="0" w:line="240" w:lineRule="auto"/>
        <w:rPr>
          <w:sz w:val="28"/>
          <w:szCs w:val="28"/>
        </w:rPr>
      </w:pPr>
    </w:p>
    <w:p w14:paraId="0000003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---------------------------------------------------------------------------------------------------------</w:t>
      </w:r>
    </w:p>
    <w:p w14:paraId="0000003B">
      <w:pPr>
        <w:spacing w:after="0" w:line="240" w:lineRule="auto"/>
        <w:rPr>
          <w:b/>
          <w:bCs/>
          <w:sz w:val="28"/>
          <w:szCs w:val="28"/>
        </w:rPr>
      </w:pPr>
    </w:p>
    <w:p w14:paraId="0000003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All Coach Meeting August 22 630-730 at Bethesda </w:t>
      </w:r>
    </w:p>
    <w:p w14:paraId="0000003D">
      <w:pPr>
        <w:spacing w:after="0" w:line="240" w:lineRule="auto"/>
        <w:rPr>
          <w:b/>
          <w:bCs/>
          <w:sz w:val="28"/>
          <w:szCs w:val="28"/>
        </w:rPr>
      </w:pPr>
    </w:p>
    <w:p w14:paraId="0000003E">
      <w:pPr>
        <w:spacing w:after="0" w:line="240" w:lineRule="auto"/>
        <w:rPr>
          <w:b w:val="off"/>
          <w:bCs w:val="off"/>
          <w:sz w:val="28"/>
          <w:szCs w:val="28"/>
        </w:rPr>
      </w:pPr>
      <w:r>
        <w:rPr>
          <w:b w:val="off"/>
          <w:bCs w:val="off"/>
          <w:sz w:val="28"/>
          <w:szCs w:val="28"/>
        </w:rPr>
        <w:t>Bethesda Lutheran</w:t>
      </w:r>
    </w:p>
    <w:p w14:paraId="0000003F">
      <w:pPr>
        <w:spacing w:after="0" w:line="240" w:lineRule="auto"/>
        <w:rPr>
          <w:b w:val="off"/>
          <w:bCs w:val="off"/>
          <w:sz w:val="28"/>
          <w:szCs w:val="28"/>
        </w:rPr>
      </w:pPr>
      <w:r>
        <w:rPr>
          <w:b w:val="off"/>
          <w:bCs w:val="off"/>
          <w:sz w:val="28"/>
          <w:szCs w:val="28"/>
        </w:rPr>
        <w:t>123 W. Hamilton Ave. Eau Claire</w:t>
      </w:r>
    </w:p>
    <w:p w14:paraId="00000040">
      <w:pPr>
        <w:spacing w:after="0" w:line="240" w:lineRule="auto"/>
        <w:rPr>
          <w:b w:val="off"/>
          <w:bCs w:val="off"/>
          <w:sz w:val="28"/>
          <w:szCs w:val="28"/>
        </w:rPr>
      </w:pPr>
    </w:p>
    <w:p w14:paraId="00000041">
      <w:pPr>
        <w:spacing w:after="0" w:line="240" w:lineRule="auto"/>
        <w:rPr>
          <w:b w:val="off"/>
          <w:bCs w:val="off"/>
          <w:sz w:val="28"/>
          <w:szCs w:val="28"/>
        </w:rPr>
      </w:pPr>
      <w:r>
        <w:rPr>
          <w:b w:val="off"/>
          <w:bCs w:val="off"/>
          <w:sz w:val="28"/>
          <w:szCs w:val="28"/>
        </w:rPr>
        <w:t>Will have equipment pick up</w:t>
      </w:r>
    </w:p>
    <w:p w14:paraId="00000042">
      <w:pPr>
        <w:spacing w:after="0" w:line="240" w:lineRule="auto"/>
        <w:rPr>
          <w:b w:val="off"/>
          <w:bCs w:val="off"/>
          <w:sz w:val="28"/>
          <w:szCs w:val="28"/>
        </w:rPr>
      </w:pPr>
      <w:r>
        <w:rPr>
          <w:b w:val="off"/>
          <w:bCs w:val="off"/>
          <w:sz w:val="28"/>
          <w:szCs w:val="28"/>
        </w:rPr>
        <w:t>Cover any questions</w:t>
      </w:r>
    </w:p>
    <w:p w14:paraId="00000043">
      <w:pPr>
        <w:spacing w:after="0" w:line="240" w:lineRule="auto"/>
        <w:rPr>
          <w:b w:val="off"/>
          <w:bCs w:val="off"/>
          <w:sz w:val="28"/>
          <w:szCs w:val="28"/>
        </w:rPr>
      </w:pPr>
    </w:p>
    <w:p w14:paraId="00000044">
      <w:pPr>
        <w:spacing w:after="0" w:line="240" w:lineRule="auto"/>
        <w:rPr>
          <w:b w:val="off"/>
          <w:bCs w:val="off"/>
          <w:sz w:val="28"/>
          <w:szCs w:val="28"/>
        </w:rPr>
      </w:pPr>
    </w:p>
    <w:p w14:paraId="00000045">
      <w:pPr>
        <w:spacing w:after="0"/>
        <w:rPr>
          <w:sz w:val="24"/>
        </w:rPr>
      </w:pPr>
      <w:r>
        <w:rPr>
          <w:sz w:val="24"/>
        </w:rPr>
        <w:tab/>
      </w:r>
    </w:p>
    <w:sectPr>
      <w:footerReference w:type="default" r:id="rId1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 w14:paraId="00000003">
      <w:pPr>
        <w:spacing w:after="0" w:line="240" w:lineRule="auto"/>
        <w:rPr/>
      </w:pPr>
      <w:r>
        <w:rPr/>
        <w:separator/>
      </w:r>
    </w:p>
  </w:endnote>
  <w:endnote w:type="continuationSeparator" w:id="1">
    <w:p w14:paraId="00000004"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Segoe UI">
    <w:panose1 w:val="020b0502040204020203"/>
    <w:charset w:val="00"/>
    <w:family w:val="swiss"/>
    <w:pitch w:val="variable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variable"/>
    <w:sig w:usb0="00000000" w:usb1="00000000" w:usb2="00000029" w:usb3="00000000" w:csb0="000101ff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046">
    <w:pPr>
      <w:pStyle w:val="Footer"/>
      <w:jc w:val="center"/>
      <w:rPr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00000047">
    <w:pPr>
      <w:pStyle w:val="Footer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 w14:paraId="00000001">
      <w:pPr>
        <w:spacing w:after="0" w:line="240" w:lineRule="auto"/>
        <w:rPr/>
      </w:pPr>
      <w:r>
        <w:rPr/>
        <w:separator/>
      </w:r>
    </w:p>
  </w:footnote>
  <w:footnote w:type="continuationSeparator" w:id="1">
    <w:p w14:paraId="00000002">
      <w:pPr>
        <w:spacing w:after="0" w:line="240" w:lineRule="auto"/>
        <w:rPr/>
      </w:pPr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numFmt w:val="bullet"/>
      <w:lvlText w:val="-"/>
      <w:lvlJc w:val="left"/>
      <w:pPr>
        <w:ind w:left="720" w:hanging="360"/>
      </w:pPr>
      <w:rPr>
        <w:rFonts w:ascii="Calibri" w:cs="Calibri" w:eastAsiaTheme="minorHAnsi" w:hAnsi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33A"/>
    <w:rsid w:val="00001BAD"/>
    <w:rsid w:val="00013CA6"/>
    <w:rsid w:val="00033C8E"/>
    <w:rsid w:val="00052200"/>
    <w:rsid w:val="00082278"/>
    <w:rsid w:val="000E0571"/>
    <w:rsid w:val="001066AB"/>
    <w:rsid w:val="00136408"/>
    <w:rsid w:val="001427DF"/>
    <w:rsid w:val="00150A2C"/>
    <w:rsid w:val="00227D25"/>
    <w:rsid w:val="00260F13"/>
    <w:rsid w:val="00294E10"/>
    <w:rsid w:val="002A0F53"/>
    <w:rsid w:val="00376B3C"/>
    <w:rsid w:val="00397B11"/>
    <w:rsid w:val="003A23BD"/>
    <w:rsid w:val="00422C39"/>
    <w:rsid w:val="004D3EF2"/>
    <w:rsid w:val="004E4727"/>
    <w:rsid w:val="004E7481"/>
    <w:rsid w:val="0051233A"/>
    <w:rsid w:val="00551499"/>
    <w:rsid w:val="00567AF3"/>
    <w:rsid w:val="005F4F36"/>
    <w:rsid w:val="00606823"/>
    <w:rsid w:val="00617C42"/>
    <w:rsid w:val="00661277"/>
    <w:rsid w:val="00691293"/>
    <w:rsid w:val="006E6AFA"/>
    <w:rsid w:val="00740CB7"/>
    <w:rsid w:val="00745883"/>
    <w:rsid w:val="007B4BD4"/>
    <w:rsid w:val="007C00A3"/>
    <w:rsid w:val="007D06DE"/>
    <w:rsid w:val="007D4290"/>
    <w:rsid w:val="00801E5E"/>
    <w:rsid w:val="00823ACF"/>
    <w:rsid w:val="00876DB8"/>
    <w:rsid w:val="008939A5"/>
    <w:rsid w:val="008E1E0C"/>
    <w:rsid w:val="008E5D9A"/>
    <w:rsid w:val="00934576"/>
    <w:rsid w:val="00945221"/>
    <w:rsid w:val="00A0415C"/>
    <w:rsid w:val="00A54563"/>
    <w:rsid w:val="00A70CCF"/>
    <w:rsid w:val="00A723E0"/>
    <w:rsid w:val="00AC60B5"/>
    <w:rsid w:val="00AD4BE5"/>
    <w:rsid w:val="00AD771D"/>
    <w:rsid w:val="00B20D27"/>
    <w:rsid w:val="00B74FF5"/>
    <w:rsid w:val="00BE1207"/>
    <w:rsid w:val="00C37771"/>
    <w:rsid w:val="00CB3EAF"/>
    <w:rsid w:val="00D14832"/>
    <w:rsid w:val="00DC1AAE"/>
    <w:rsid w:val="00DF1252"/>
    <w:rsid w:val="00E91DB0"/>
    <w:rsid w:val="00F90C24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3BD2E"/>
  <w15:chartTrackingRefBased/>
  <w15:docId w15:val="{ED356E2B-D67D-45BA-BBBA-5DBCE29371DD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BalloonText">
    <w:name w:val="Balloon Text"/>
    <w:basedOn w:val="Normal"/>
    <w:link w:val="BalloonTextChar"/>
    <w:uiPriority w:val="99"/>
    <w:semiHidden w:val="on"/>
    <w:unhideWhenUsed w:val="on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 w:val="on"/>
    <w:rPr>
      <w:rFonts w:ascii="Segoe UI" w:cs="Segoe UI" w:hAnsi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 w:val="on"/>
    <w:unhideWhenUsed w:val="on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 w:val="on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footer" Target="footer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4" Type="http://schemas.openxmlformats.org/officeDocument/2006/relationships/webSettings" Target="webSettings.xml"/><Relationship Id="rId9" Type="http://schemas.openxmlformats.org/officeDocument/2006/relationships/hyperlink" Target="https://aysovolunteers.org/how-to-access-aysou/" TargetMode="External"/><Relationship Id="rId11" Type="http://schemas.openxmlformats.org/officeDocument/2006/relationships/hyperlink" Target="https://ayso.thecoachingmanual.com/ayso-home" TargetMode="Externa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Hoffmann</dc:creator>
  <cp:lastModifiedBy>brian kjesbo</cp:lastModifiedBy>
</cp:coreProperties>
</file>